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F6D4" w14:textId="2FA15AD2" w:rsidR="005626D8" w:rsidRPr="00FB0296" w:rsidRDefault="00FB0296" w:rsidP="00174A6A">
      <w:pPr>
        <w:pStyle w:val="Titleofthedocument"/>
        <w:rPr>
          <w:sz w:val="52"/>
          <w:szCs w:val="52"/>
          <w:lang w:val="ru-RU"/>
        </w:rPr>
      </w:pPr>
      <w:r w:rsidRPr="00FB0296">
        <w:rPr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0A183644" wp14:editId="5DE68852">
            <wp:simplePos x="0" y="0"/>
            <wp:positionH relativeFrom="column">
              <wp:posOffset>69850</wp:posOffset>
            </wp:positionH>
            <wp:positionV relativeFrom="paragraph">
              <wp:posOffset>-21590</wp:posOffset>
            </wp:positionV>
            <wp:extent cx="558800" cy="527424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2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65E" w:rsidRPr="00FB0296">
        <w:rPr>
          <w:sz w:val="52"/>
          <w:szCs w:val="52"/>
          <w:lang w:val="ru-RU"/>
        </w:rPr>
        <w:t>Механизмы борьбы с мошенничеством и коррупцией</w:t>
      </w:r>
    </w:p>
    <w:p w14:paraId="45F4C946" w14:textId="77777777" w:rsidR="00616AED" w:rsidRPr="006D02F1" w:rsidRDefault="00616AED" w:rsidP="00616AED">
      <w:pPr>
        <w:pStyle w:val="BodyText"/>
        <w:rPr>
          <w:lang w:val="ru-RU"/>
        </w:rPr>
      </w:pPr>
    </w:p>
    <w:tbl>
      <w:tblPr>
        <w:tblStyle w:val="TableGrid"/>
        <w:tblW w:w="15876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087"/>
        <w:gridCol w:w="7088"/>
      </w:tblGrid>
      <w:tr w:rsidR="0090138F" w:rsidRPr="00D918A9" w14:paraId="6F2CFA75" w14:textId="77777777" w:rsidTr="00174A6A">
        <w:tc>
          <w:tcPr>
            <w:tcW w:w="1701" w:type="dxa"/>
            <w:shd w:val="clear" w:color="auto" w:fill="CCCCCC"/>
            <w:vAlign w:val="center"/>
          </w:tcPr>
          <w:p w14:paraId="55946D3F" w14:textId="525F0DF9" w:rsidR="005626D8" w:rsidRPr="003B39F2" w:rsidRDefault="00C9056D" w:rsidP="00C9056D">
            <w:pPr>
              <w:pStyle w:val="boldtextTable"/>
              <w:rPr>
                <w:lang w:val="en-GB"/>
              </w:rPr>
            </w:pPr>
            <w:r>
              <w:rPr>
                <w:lang w:val="ru-RU"/>
              </w:rPr>
              <w:t>Элемент</w:t>
            </w:r>
          </w:p>
        </w:tc>
        <w:tc>
          <w:tcPr>
            <w:tcW w:w="14175" w:type="dxa"/>
            <w:gridSpan w:val="2"/>
            <w:shd w:val="clear" w:color="auto" w:fill="CCCCCC"/>
            <w:vAlign w:val="center"/>
          </w:tcPr>
          <w:p w14:paraId="13DBB7F5" w14:textId="07323313" w:rsidR="005626D8" w:rsidRPr="006D02F1" w:rsidRDefault="0090138F" w:rsidP="0090138F">
            <w:pPr>
              <w:pStyle w:val="boldtextTable"/>
              <w:rPr>
                <w:lang w:val="ru-RU"/>
              </w:rPr>
            </w:pPr>
            <w:r>
              <w:rPr>
                <w:lang w:val="ru-RU"/>
              </w:rPr>
              <w:t>Механизмы борьбы с мошенничеством и коррупцией</w:t>
            </w:r>
          </w:p>
        </w:tc>
      </w:tr>
      <w:tr w:rsidR="0090138F" w:rsidRPr="00FA5FC2" w14:paraId="00495AFD" w14:textId="77777777" w:rsidTr="00FB0296">
        <w:trPr>
          <w:trHeight w:val="901"/>
        </w:trPr>
        <w:tc>
          <w:tcPr>
            <w:tcW w:w="1701" w:type="dxa"/>
            <w:shd w:val="clear" w:color="auto" w:fill="CCCCCC"/>
            <w:vAlign w:val="center"/>
          </w:tcPr>
          <w:p w14:paraId="5D6D569F" w14:textId="51EA1D77" w:rsidR="005626D8" w:rsidRPr="003B39F2" w:rsidRDefault="00C9056D" w:rsidP="00C9056D">
            <w:pPr>
              <w:pStyle w:val="Bodytextintable"/>
              <w:jc w:val="center"/>
              <w:rPr>
                <w:lang w:val="en-GB"/>
              </w:rPr>
            </w:pPr>
            <w:r>
              <w:rPr>
                <w:lang w:val="ru-RU"/>
              </w:rPr>
              <w:t>Надзор</w:t>
            </w:r>
          </w:p>
        </w:tc>
        <w:tc>
          <w:tcPr>
            <w:tcW w:w="7087" w:type="dxa"/>
            <w:shd w:val="clear" w:color="auto" w:fill="F3F3F3"/>
          </w:tcPr>
          <w:p w14:paraId="722F05B1" w14:textId="35F1B6E6" w:rsidR="005626D8" w:rsidRPr="00FB0296" w:rsidRDefault="004E3370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Надзор за программой </w:t>
            </w:r>
            <w:r w:rsidR="00F2792D" w:rsidRPr="00FB0296">
              <w:rPr>
                <w:sz w:val="16"/>
                <w:szCs w:val="16"/>
                <w:lang w:val="ru-RU"/>
              </w:rPr>
              <w:t>со стороны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  <w:r w:rsidR="007B1A6C" w:rsidRPr="00FB0296">
              <w:rPr>
                <w:sz w:val="16"/>
                <w:szCs w:val="16"/>
                <w:lang w:val="ru-RU"/>
              </w:rPr>
              <w:t>п</w:t>
            </w:r>
            <w:r w:rsidRPr="00FB0296">
              <w:rPr>
                <w:sz w:val="16"/>
                <w:szCs w:val="16"/>
                <w:lang w:val="ru-RU"/>
              </w:rPr>
              <w:t>равлени</w:t>
            </w:r>
            <w:r w:rsidR="00F2792D" w:rsidRPr="00FB0296">
              <w:rPr>
                <w:sz w:val="16"/>
                <w:szCs w:val="16"/>
                <w:lang w:val="ru-RU"/>
              </w:rPr>
              <w:t>я</w:t>
            </w:r>
          </w:p>
          <w:p w14:paraId="10FA57A8" w14:textId="4BA16261" w:rsidR="005626D8" w:rsidRPr="00FB0296" w:rsidRDefault="00F2792D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Ответственный – </w:t>
            </w:r>
            <w:r w:rsidR="007B1A6C" w:rsidRPr="00FB0296">
              <w:rPr>
                <w:sz w:val="16"/>
                <w:szCs w:val="16"/>
                <w:lang w:val="ru-RU"/>
              </w:rPr>
              <w:t>и</w:t>
            </w:r>
            <w:r w:rsidRPr="00FB0296">
              <w:rPr>
                <w:sz w:val="16"/>
                <w:szCs w:val="16"/>
                <w:lang w:val="ru-RU"/>
              </w:rPr>
              <w:t>сполнительный директор (поддержка руководства)</w:t>
            </w:r>
          </w:p>
          <w:p w14:paraId="13FFFF24" w14:textId="18AF106B" w:rsidR="005626D8" w:rsidRPr="00FB0296" w:rsidRDefault="00F2792D" w:rsidP="00174A6A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Регулярные отчеты перед </w:t>
            </w:r>
            <w:r w:rsidR="007B1A6C" w:rsidRPr="00FB0296">
              <w:rPr>
                <w:sz w:val="16"/>
                <w:szCs w:val="16"/>
                <w:lang w:val="ru-RU"/>
              </w:rPr>
              <w:t>п</w:t>
            </w:r>
            <w:r w:rsidRPr="00FB0296">
              <w:rPr>
                <w:sz w:val="16"/>
                <w:szCs w:val="16"/>
                <w:lang w:val="ru-RU"/>
              </w:rPr>
              <w:t>равлением</w:t>
            </w:r>
          </w:p>
          <w:p w14:paraId="277B191C" w14:textId="3AC180A9" w:rsidR="005626D8" w:rsidRPr="00FB0296" w:rsidRDefault="00F2792D" w:rsidP="00F2792D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>Независимая проверка программы</w:t>
            </w:r>
          </w:p>
        </w:tc>
        <w:tc>
          <w:tcPr>
            <w:tcW w:w="7088" w:type="dxa"/>
            <w:shd w:val="clear" w:color="auto" w:fill="F3F3F3"/>
          </w:tcPr>
          <w:p w14:paraId="5F9FC36A" w14:textId="759EC5BB" w:rsidR="005626D8" w:rsidRPr="00FB0296" w:rsidRDefault="007B49A0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Установлены п</w:t>
            </w:r>
            <w:r w:rsidR="00D4793B" w:rsidRPr="00FB0296">
              <w:rPr>
                <w:sz w:val="16"/>
                <w:szCs w:val="16"/>
                <w:lang w:val="ru-RU"/>
              </w:rPr>
              <w:t>араметры</w:t>
            </w:r>
            <w:r w:rsidRPr="00FB0296">
              <w:rPr>
                <w:sz w:val="16"/>
                <w:szCs w:val="16"/>
                <w:lang w:val="ru-RU"/>
              </w:rPr>
              <w:t xml:space="preserve"> санкционирования и утверждения </w:t>
            </w:r>
          </w:p>
          <w:p w14:paraId="08EE6F1E" w14:textId="0F43F75D" w:rsidR="005626D8" w:rsidRPr="00FB0296" w:rsidRDefault="007B49A0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Обследования для подтверждения </w:t>
            </w:r>
            <w:r w:rsidR="00D4793B" w:rsidRPr="00FB0296">
              <w:rPr>
                <w:sz w:val="16"/>
                <w:szCs w:val="16"/>
                <w:lang w:val="ru-RU"/>
              </w:rPr>
              <w:t>уровня информированности</w:t>
            </w:r>
            <w:r w:rsidRPr="00FB0296">
              <w:rPr>
                <w:sz w:val="16"/>
                <w:szCs w:val="16"/>
                <w:lang w:val="ru-RU"/>
              </w:rPr>
              <w:t xml:space="preserve"> работников </w:t>
            </w:r>
          </w:p>
          <w:p w14:paraId="2B914D25" w14:textId="55736EC9" w:rsidR="005626D8" w:rsidRPr="00FB0296" w:rsidRDefault="007B49A0" w:rsidP="007B49A0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Соблюдение действующих норм </w:t>
            </w:r>
            <w:proofErr w:type="spellStart"/>
            <w:r w:rsidRPr="00FB0296">
              <w:rPr>
                <w:sz w:val="16"/>
                <w:szCs w:val="16"/>
                <w:lang w:val="ru-RU"/>
              </w:rPr>
              <w:t>субреципиентами</w:t>
            </w:r>
            <w:proofErr w:type="spellEnd"/>
            <w:r w:rsidRPr="00FB0296">
              <w:rPr>
                <w:sz w:val="16"/>
                <w:szCs w:val="16"/>
                <w:lang w:val="ru-RU"/>
              </w:rPr>
              <w:t xml:space="preserve"> и поставщиками </w:t>
            </w:r>
          </w:p>
        </w:tc>
      </w:tr>
      <w:tr w:rsidR="0090138F" w:rsidRPr="00FA5FC2" w14:paraId="0DA31A4C" w14:textId="77777777" w:rsidTr="00FB0296">
        <w:trPr>
          <w:trHeight w:val="1400"/>
        </w:trPr>
        <w:tc>
          <w:tcPr>
            <w:tcW w:w="1701" w:type="dxa"/>
            <w:shd w:val="clear" w:color="auto" w:fill="CCCCCC"/>
            <w:vAlign w:val="center"/>
          </w:tcPr>
          <w:p w14:paraId="18AF2591" w14:textId="18A8DC48" w:rsidR="005626D8" w:rsidRPr="0063629D" w:rsidRDefault="00C9056D" w:rsidP="00C9056D">
            <w:pPr>
              <w:pStyle w:val="Bodytextintable"/>
              <w:jc w:val="center"/>
            </w:pPr>
            <w:r>
              <w:rPr>
                <w:lang w:val="ru-RU"/>
              </w:rPr>
              <w:t>Политика</w:t>
            </w:r>
          </w:p>
        </w:tc>
        <w:tc>
          <w:tcPr>
            <w:tcW w:w="7087" w:type="dxa"/>
            <w:shd w:val="clear" w:color="auto" w:fill="F3F3F3"/>
          </w:tcPr>
          <w:p w14:paraId="45348198" w14:textId="3AFBA17D" w:rsidR="005626D8" w:rsidRPr="00FB0296" w:rsidRDefault="00F2792D" w:rsidP="00174A6A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>Четко заявленная абсолютная нетерпимость</w:t>
            </w:r>
          </w:p>
          <w:p w14:paraId="0A5C6F9A" w14:textId="1877135E" w:rsidR="005626D8" w:rsidRPr="00FB0296" w:rsidRDefault="00F2792D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Распределение функций и </w:t>
            </w:r>
            <w:r w:rsidR="008C500D" w:rsidRPr="00FB0296">
              <w:rPr>
                <w:sz w:val="16"/>
                <w:szCs w:val="16"/>
                <w:lang w:val="ru-RU"/>
              </w:rPr>
              <w:t>обязанностей</w:t>
            </w:r>
            <w:r w:rsidRPr="00FB0296">
              <w:rPr>
                <w:sz w:val="16"/>
                <w:szCs w:val="16"/>
                <w:lang w:val="ru-RU"/>
              </w:rPr>
              <w:t xml:space="preserve"> на всех участках реализации программы</w:t>
            </w:r>
          </w:p>
          <w:p w14:paraId="17321015" w14:textId="38C40B1D" w:rsidR="005626D8" w:rsidRPr="00FB0296" w:rsidRDefault="00F2792D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Полити</w:t>
            </w:r>
            <w:r w:rsidR="00B13FBC" w:rsidRPr="00FB0296">
              <w:rPr>
                <w:sz w:val="16"/>
                <w:szCs w:val="16"/>
                <w:lang w:val="ru-RU"/>
              </w:rPr>
              <w:t xml:space="preserve">ческие меры доступны </w:t>
            </w:r>
            <w:r w:rsidRPr="00FB0296">
              <w:rPr>
                <w:sz w:val="16"/>
                <w:szCs w:val="16"/>
                <w:lang w:val="ru-RU"/>
              </w:rPr>
              <w:t>всем работникам</w:t>
            </w:r>
            <w:r w:rsidR="00B13FBC" w:rsidRPr="00FB0296">
              <w:rPr>
                <w:sz w:val="16"/>
                <w:szCs w:val="16"/>
                <w:lang w:val="ru-RU"/>
              </w:rPr>
              <w:t xml:space="preserve"> на всех языках</w:t>
            </w:r>
          </w:p>
          <w:p w14:paraId="1240DFFB" w14:textId="5DA15933" w:rsidR="005626D8" w:rsidRPr="00FB0296" w:rsidRDefault="00F2792D" w:rsidP="00C4178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Меры против взяточничества, </w:t>
            </w:r>
            <w:r w:rsidR="00C4178E" w:rsidRPr="00FB0296">
              <w:rPr>
                <w:sz w:val="16"/>
                <w:szCs w:val="16"/>
                <w:lang w:val="ru-RU"/>
              </w:rPr>
              <w:t>платежей для упрощения формальностей</w:t>
            </w:r>
            <w:r w:rsidRPr="00FB0296">
              <w:rPr>
                <w:sz w:val="16"/>
                <w:szCs w:val="16"/>
                <w:lang w:val="ru-RU"/>
              </w:rPr>
              <w:t>, подарков, представительских расходов</w:t>
            </w:r>
          </w:p>
        </w:tc>
        <w:tc>
          <w:tcPr>
            <w:tcW w:w="7088" w:type="dxa"/>
            <w:shd w:val="clear" w:color="auto" w:fill="F3F3F3"/>
          </w:tcPr>
          <w:p w14:paraId="6A4BF2C2" w14:textId="30E3BD1F" w:rsidR="005626D8" w:rsidRPr="00FB0296" w:rsidRDefault="00BC2F52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Политика в отношении информирования о противоправных действиях, включая запрет на </w:t>
            </w:r>
            <w:r w:rsidR="00D918A9" w:rsidRPr="00FB0296">
              <w:rPr>
                <w:sz w:val="16"/>
                <w:szCs w:val="16"/>
                <w:lang w:val="ru-RU"/>
              </w:rPr>
              <w:t>карательные меры</w:t>
            </w:r>
          </w:p>
          <w:p w14:paraId="7EACE3CD" w14:textId="68B74899" w:rsidR="005626D8" w:rsidRPr="00FB0296" w:rsidRDefault="00BB6DB2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Программа проверки и контроля соблюдения действующих требований</w:t>
            </w:r>
          </w:p>
          <w:p w14:paraId="5DDD4B6A" w14:textId="0DD9DF4D" w:rsidR="005626D8" w:rsidRPr="00FB0296" w:rsidRDefault="00BB6DB2" w:rsidP="00BB6DB2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Требования по доведению действующих правил до сведения </w:t>
            </w:r>
            <w:proofErr w:type="spellStart"/>
            <w:r w:rsidRPr="00FB0296">
              <w:rPr>
                <w:sz w:val="16"/>
                <w:szCs w:val="16"/>
                <w:lang w:val="ru-RU"/>
              </w:rPr>
              <w:t>субреципиентов</w:t>
            </w:r>
            <w:proofErr w:type="spellEnd"/>
            <w:r w:rsidRPr="00FB0296">
              <w:rPr>
                <w:sz w:val="16"/>
                <w:szCs w:val="16"/>
                <w:lang w:val="ru-RU"/>
              </w:rPr>
              <w:t xml:space="preserve"> и поставщиков и включение соответствующих положений в договоры</w:t>
            </w:r>
          </w:p>
        </w:tc>
      </w:tr>
      <w:tr w:rsidR="0090138F" w:rsidRPr="00FA5FC2" w14:paraId="5635F96F" w14:textId="77777777" w:rsidTr="00174A6A">
        <w:tc>
          <w:tcPr>
            <w:tcW w:w="1701" w:type="dxa"/>
            <w:shd w:val="clear" w:color="auto" w:fill="CCCCCC"/>
            <w:vAlign w:val="center"/>
          </w:tcPr>
          <w:p w14:paraId="3B4F858F" w14:textId="7A9CCA68" w:rsidR="005626D8" w:rsidRPr="0063629D" w:rsidRDefault="00C9056D" w:rsidP="00C9056D">
            <w:pPr>
              <w:pStyle w:val="Bodytextintable"/>
              <w:jc w:val="center"/>
            </w:pPr>
            <w:r>
              <w:rPr>
                <w:lang w:val="ru-RU"/>
              </w:rPr>
              <w:t>Ресурсы</w:t>
            </w:r>
          </w:p>
        </w:tc>
        <w:tc>
          <w:tcPr>
            <w:tcW w:w="7087" w:type="dxa"/>
            <w:shd w:val="clear" w:color="auto" w:fill="F3F3F3"/>
          </w:tcPr>
          <w:p w14:paraId="6FAEF163" w14:textId="3CDCE3A7" w:rsidR="005626D8" w:rsidRPr="00FB0296" w:rsidRDefault="002930F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Выделение достаточных кадровых, финансовых и </w:t>
            </w:r>
            <w:r w:rsidR="00B13FBC" w:rsidRPr="00FB0296">
              <w:rPr>
                <w:sz w:val="16"/>
                <w:szCs w:val="16"/>
                <w:lang w:val="ru-RU"/>
              </w:rPr>
              <w:t>ИТ-</w:t>
            </w:r>
            <w:r w:rsidRPr="00FB0296">
              <w:rPr>
                <w:sz w:val="16"/>
                <w:szCs w:val="16"/>
                <w:lang w:val="ru-RU"/>
              </w:rPr>
              <w:t>ресурсов в соответствии с масштабами организации</w:t>
            </w:r>
          </w:p>
          <w:p w14:paraId="74C390B1" w14:textId="2A9B19A6" w:rsidR="005626D8" w:rsidRPr="00FB0296" w:rsidRDefault="002930FE" w:rsidP="002930F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Проверка выделения ресурсов со стороны правления</w:t>
            </w:r>
          </w:p>
        </w:tc>
        <w:tc>
          <w:tcPr>
            <w:tcW w:w="7088" w:type="dxa"/>
            <w:shd w:val="clear" w:color="auto" w:fill="F3F3F3"/>
          </w:tcPr>
          <w:p w14:paraId="39652699" w14:textId="5564E6CD" w:rsidR="005626D8" w:rsidRPr="00FB0296" w:rsidRDefault="00340C47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Строка</w:t>
            </w:r>
            <w:r w:rsidR="00BB6DB2" w:rsidRPr="00FB0296">
              <w:rPr>
                <w:sz w:val="16"/>
                <w:szCs w:val="16"/>
                <w:lang w:val="ru-RU"/>
              </w:rPr>
              <w:t xml:space="preserve"> </w:t>
            </w:r>
            <w:r w:rsidRPr="00FB0296">
              <w:rPr>
                <w:sz w:val="16"/>
                <w:szCs w:val="16"/>
                <w:lang w:val="ru-RU"/>
              </w:rPr>
              <w:t xml:space="preserve">«Борьба с мошенничеством и коррупцией» </w:t>
            </w:r>
            <w:r w:rsidR="00BB6DB2" w:rsidRPr="00FB0296">
              <w:rPr>
                <w:sz w:val="16"/>
                <w:szCs w:val="16"/>
                <w:lang w:val="ru-RU"/>
              </w:rPr>
              <w:t xml:space="preserve">в бюджете организации </w:t>
            </w:r>
          </w:p>
          <w:p w14:paraId="0D92DD06" w14:textId="2A349437" w:rsidR="005626D8" w:rsidRPr="00FB0296" w:rsidRDefault="00BB6DB2" w:rsidP="00BB6DB2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Выделение бюджетных средств на основе модели оценки рисков</w:t>
            </w:r>
          </w:p>
        </w:tc>
      </w:tr>
      <w:tr w:rsidR="0090138F" w:rsidRPr="003B39F2" w14:paraId="35E2B0AD" w14:textId="77777777" w:rsidTr="00174A6A">
        <w:tc>
          <w:tcPr>
            <w:tcW w:w="1701" w:type="dxa"/>
            <w:shd w:val="clear" w:color="auto" w:fill="CCCCCC"/>
            <w:vAlign w:val="center"/>
          </w:tcPr>
          <w:p w14:paraId="66919F6A" w14:textId="3E350159" w:rsidR="005626D8" w:rsidRPr="0063629D" w:rsidRDefault="00C9056D" w:rsidP="00C9056D">
            <w:pPr>
              <w:pStyle w:val="Bodytextintable"/>
              <w:jc w:val="center"/>
            </w:pPr>
            <w:r>
              <w:rPr>
                <w:lang w:val="ru-RU"/>
              </w:rPr>
              <w:t>Оценки рисков</w:t>
            </w:r>
          </w:p>
        </w:tc>
        <w:tc>
          <w:tcPr>
            <w:tcW w:w="7087" w:type="dxa"/>
            <w:shd w:val="clear" w:color="auto" w:fill="F3F3F3"/>
          </w:tcPr>
          <w:p w14:paraId="54A0BD34" w14:textId="19CB2BC6" w:rsidR="005626D8" w:rsidRPr="00FB0296" w:rsidRDefault="002930F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Имеется стратегия оценки рисков, которая </w:t>
            </w:r>
            <w:proofErr w:type="spellStart"/>
            <w:r w:rsidR="00FC21C0" w:rsidRPr="00FB0296">
              <w:rPr>
                <w:sz w:val="16"/>
                <w:szCs w:val="16"/>
                <w:lang w:val="ru-RU"/>
              </w:rPr>
              <w:t>обоснованна</w:t>
            </w:r>
            <w:proofErr w:type="spellEnd"/>
            <w:r w:rsidRPr="00FB0296">
              <w:rPr>
                <w:sz w:val="16"/>
                <w:szCs w:val="16"/>
                <w:lang w:val="ru-RU"/>
              </w:rPr>
              <w:t xml:space="preserve"> и соразмерна масштабам организации</w:t>
            </w:r>
          </w:p>
          <w:p w14:paraId="3587645C" w14:textId="5103B799" w:rsidR="005626D8" w:rsidRPr="00FB0296" w:rsidRDefault="002930FE" w:rsidP="00FC21C0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Учтены все факторы</w:t>
            </w:r>
            <w:r w:rsidR="00C23F92" w:rsidRPr="00FB0296">
              <w:rPr>
                <w:sz w:val="16"/>
                <w:szCs w:val="16"/>
                <w:lang w:val="ru-RU"/>
              </w:rPr>
              <w:t xml:space="preserve">, влияющие на </w:t>
            </w:r>
            <w:r w:rsidR="00FC21C0" w:rsidRPr="00FB0296">
              <w:rPr>
                <w:sz w:val="16"/>
                <w:szCs w:val="16"/>
                <w:lang w:val="ru-RU"/>
              </w:rPr>
              <w:t>риск</w:t>
            </w:r>
            <w:r w:rsidR="00C23F92" w:rsidRPr="00FB0296">
              <w:rPr>
                <w:sz w:val="16"/>
                <w:szCs w:val="16"/>
                <w:lang w:val="ru-RU"/>
              </w:rPr>
              <w:t>и</w:t>
            </w:r>
            <w:r w:rsidR="00FC21C0" w:rsidRPr="00FB0296">
              <w:rPr>
                <w:sz w:val="16"/>
                <w:szCs w:val="16"/>
                <w:lang w:val="ru-RU"/>
              </w:rPr>
              <w:t xml:space="preserve"> мошеннических действий и</w:t>
            </w:r>
            <w:r w:rsidRPr="00FB0296">
              <w:rPr>
                <w:sz w:val="16"/>
                <w:szCs w:val="16"/>
                <w:lang w:val="ru-RU"/>
              </w:rPr>
              <w:t xml:space="preserve"> риск</w:t>
            </w:r>
            <w:r w:rsidR="00C23F92" w:rsidRPr="00FB0296">
              <w:rPr>
                <w:sz w:val="16"/>
                <w:szCs w:val="16"/>
                <w:lang w:val="ru-RU"/>
              </w:rPr>
              <w:t>и</w:t>
            </w:r>
            <w:r w:rsidRPr="00FB0296">
              <w:rPr>
                <w:sz w:val="16"/>
                <w:szCs w:val="16"/>
                <w:lang w:val="ru-RU"/>
              </w:rPr>
              <w:t>, связанны</w:t>
            </w:r>
            <w:r w:rsidR="00C23F92" w:rsidRPr="00FB0296">
              <w:rPr>
                <w:sz w:val="16"/>
                <w:szCs w:val="16"/>
                <w:lang w:val="ru-RU"/>
              </w:rPr>
              <w:t>е</w:t>
            </w:r>
            <w:r w:rsidRPr="00FB0296">
              <w:rPr>
                <w:sz w:val="16"/>
                <w:szCs w:val="16"/>
                <w:lang w:val="ru-RU"/>
              </w:rPr>
              <w:t xml:space="preserve"> с</w:t>
            </w:r>
            <w:r w:rsidR="00FC21C0" w:rsidRPr="00FB0296">
              <w:rPr>
                <w:sz w:val="16"/>
                <w:szCs w:val="16"/>
                <w:lang w:val="ru-RU"/>
              </w:rPr>
              <w:t xml:space="preserve"> осуществлением</w:t>
            </w:r>
            <w:r w:rsidRPr="00FB0296">
              <w:rPr>
                <w:sz w:val="16"/>
                <w:szCs w:val="16"/>
                <w:lang w:val="ru-RU"/>
              </w:rPr>
              <w:t xml:space="preserve"> программ</w:t>
            </w:r>
            <w:r w:rsidR="00FC21C0" w:rsidRPr="00FB0296">
              <w:rPr>
                <w:sz w:val="16"/>
                <w:szCs w:val="16"/>
                <w:lang w:val="ru-RU"/>
              </w:rPr>
              <w:t>ы</w:t>
            </w:r>
          </w:p>
          <w:p w14:paraId="7B9DA1A9" w14:textId="2345AC13" w:rsidR="005626D8" w:rsidRPr="00FB0296" w:rsidRDefault="002930FE" w:rsidP="002930F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Анализ стратегии не реже 1 раза в год</w:t>
            </w:r>
          </w:p>
        </w:tc>
        <w:tc>
          <w:tcPr>
            <w:tcW w:w="7088" w:type="dxa"/>
            <w:shd w:val="clear" w:color="auto" w:fill="F3F3F3"/>
          </w:tcPr>
          <w:p w14:paraId="7E098EAD" w14:textId="21D8310F" w:rsidR="005626D8" w:rsidRPr="00FB0296" w:rsidRDefault="00B012A2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Единые нормы для всех программ, реализуемы</w:t>
            </w:r>
            <w:r w:rsidR="00B96476" w:rsidRPr="00FB0296">
              <w:rPr>
                <w:sz w:val="16"/>
                <w:szCs w:val="16"/>
                <w:lang w:val="ru-RU"/>
              </w:rPr>
              <w:t>х</w:t>
            </w:r>
            <w:r w:rsidRPr="00FB0296">
              <w:rPr>
                <w:sz w:val="16"/>
                <w:szCs w:val="16"/>
                <w:lang w:val="ru-RU"/>
              </w:rPr>
              <w:t xml:space="preserve"> в стране</w:t>
            </w:r>
          </w:p>
          <w:p w14:paraId="4FB3757D" w14:textId="0BF7CE9B" w:rsidR="005626D8" w:rsidRPr="00FB0296" w:rsidRDefault="001F6780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Особые процедуры для стран с высоким уровнем риска</w:t>
            </w:r>
          </w:p>
          <w:p w14:paraId="694FCFC5" w14:textId="0E366FF7" w:rsidR="005626D8" w:rsidRPr="00FB0296" w:rsidRDefault="00B96476" w:rsidP="00B96476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>Требуется обучение участников</w:t>
            </w:r>
          </w:p>
        </w:tc>
      </w:tr>
      <w:tr w:rsidR="0090138F" w:rsidRPr="00FA5FC2" w14:paraId="7C14F70F" w14:textId="77777777" w:rsidTr="00174A6A">
        <w:tc>
          <w:tcPr>
            <w:tcW w:w="1701" w:type="dxa"/>
            <w:shd w:val="clear" w:color="auto" w:fill="CCCCCC"/>
            <w:vAlign w:val="center"/>
          </w:tcPr>
          <w:p w14:paraId="3794402D" w14:textId="423F9076" w:rsidR="005626D8" w:rsidRPr="0063629D" w:rsidRDefault="0090138F" w:rsidP="0090138F">
            <w:pPr>
              <w:pStyle w:val="Bodytextintable"/>
              <w:jc w:val="center"/>
            </w:pPr>
            <w:r>
              <w:rPr>
                <w:lang w:val="ru-RU"/>
              </w:rPr>
              <w:t>Комплексная проверка</w:t>
            </w:r>
          </w:p>
        </w:tc>
        <w:tc>
          <w:tcPr>
            <w:tcW w:w="7087" w:type="dxa"/>
            <w:shd w:val="clear" w:color="auto" w:fill="F3F3F3"/>
          </w:tcPr>
          <w:p w14:paraId="4B56FB07" w14:textId="056A7DC3" w:rsidR="005626D8" w:rsidRPr="00FB0296" w:rsidRDefault="00285C4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Процедуры комплексной проверки </w:t>
            </w:r>
            <w:proofErr w:type="spellStart"/>
            <w:r w:rsidRPr="00FB0296">
              <w:rPr>
                <w:sz w:val="16"/>
                <w:szCs w:val="16"/>
                <w:lang w:val="ru-RU"/>
              </w:rPr>
              <w:t>субреципиентов</w:t>
            </w:r>
            <w:proofErr w:type="spellEnd"/>
            <w:r w:rsidRPr="00FB0296">
              <w:rPr>
                <w:sz w:val="16"/>
                <w:szCs w:val="16"/>
                <w:lang w:val="ru-RU"/>
              </w:rPr>
              <w:t>, партнеров, поставщиков в странах</w:t>
            </w:r>
            <w:r w:rsidR="00C23F92" w:rsidRPr="00FB0296">
              <w:rPr>
                <w:sz w:val="16"/>
                <w:szCs w:val="16"/>
                <w:lang w:val="ru-RU"/>
              </w:rPr>
              <w:t xml:space="preserve">/ оперативных условиях </w:t>
            </w:r>
            <w:r w:rsidRPr="00FB0296">
              <w:rPr>
                <w:sz w:val="16"/>
                <w:szCs w:val="16"/>
                <w:lang w:val="ru-RU"/>
              </w:rPr>
              <w:t xml:space="preserve">с высоким уровнем риска </w:t>
            </w:r>
          </w:p>
          <w:p w14:paraId="62E909B1" w14:textId="0CDD8FFE" w:rsidR="005626D8" w:rsidRPr="00FB0296" w:rsidRDefault="00285C4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Привлечение сторонних экспертов в качестве поставщиков услуг</w:t>
            </w:r>
          </w:p>
          <w:p w14:paraId="4D6EDA95" w14:textId="3492F916" w:rsidR="005626D8" w:rsidRPr="00FB0296" w:rsidRDefault="00285C4E" w:rsidP="00C23F92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Учет расследований</w:t>
            </w:r>
            <w:r w:rsidR="00C23F92" w:rsidRPr="00FB0296">
              <w:rPr>
                <w:sz w:val="16"/>
                <w:szCs w:val="16"/>
                <w:lang w:val="ru-RU"/>
              </w:rPr>
              <w:t xml:space="preserve">/ </w:t>
            </w:r>
            <w:r w:rsidRPr="00FB0296">
              <w:rPr>
                <w:sz w:val="16"/>
                <w:szCs w:val="16"/>
                <w:lang w:val="ru-RU"/>
              </w:rPr>
              <w:t>преследований</w:t>
            </w:r>
            <w:r w:rsidR="00C23F92" w:rsidRPr="00FB0296">
              <w:rPr>
                <w:sz w:val="16"/>
                <w:szCs w:val="16"/>
                <w:lang w:val="ru-RU"/>
              </w:rPr>
              <w:t>/</w:t>
            </w:r>
            <w:r w:rsidRPr="00FB0296">
              <w:rPr>
                <w:sz w:val="16"/>
                <w:szCs w:val="16"/>
                <w:lang w:val="ru-RU"/>
              </w:rPr>
              <w:t xml:space="preserve"> санкций по делам о мошенничестве прошлы</w:t>
            </w:r>
            <w:r w:rsidR="00FD4737" w:rsidRPr="00FB0296">
              <w:rPr>
                <w:sz w:val="16"/>
                <w:szCs w:val="16"/>
                <w:lang w:val="ru-RU"/>
              </w:rPr>
              <w:t>х</w:t>
            </w:r>
            <w:r w:rsidRPr="00FB0296">
              <w:rPr>
                <w:sz w:val="16"/>
                <w:szCs w:val="16"/>
                <w:lang w:val="ru-RU"/>
              </w:rPr>
              <w:t xml:space="preserve"> период</w:t>
            </w:r>
            <w:r w:rsidR="00FD4737" w:rsidRPr="00FB0296">
              <w:rPr>
                <w:sz w:val="16"/>
                <w:szCs w:val="16"/>
                <w:lang w:val="ru-RU"/>
              </w:rPr>
              <w:t>ов</w:t>
            </w:r>
          </w:p>
        </w:tc>
        <w:tc>
          <w:tcPr>
            <w:tcW w:w="7088" w:type="dxa"/>
            <w:shd w:val="clear" w:color="auto" w:fill="F3F3F3"/>
          </w:tcPr>
          <w:p w14:paraId="3ED529E0" w14:textId="07586A97" w:rsidR="005626D8" w:rsidRPr="00FB0296" w:rsidRDefault="00B96476" w:rsidP="003C67A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В</w:t>
            </w:r>
            <w:r w:rsidR="003C67AE" w:rsidRPr="00FB0296">
              <w:rPr>
                <w:sz w:val="16"/>
                <w:szCs w:val="16"/>
                <w:lang w:val="ru-RU"/>
              </w:rPr>
              <w:t>ключает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  <w:r w:rsidR="003C67AE" w:rsidRPr="00FB0296">
              <w:rPr>
                <w:sz w:val="16"/>
                <w:szCs w:val="16"/>
                <w:lang w:val="ru-RU"/>
              </w:rPr>
              <w:t>политически значимых лиц</w:t>
            </w:r>
            <w:r w:rsidR="00340C47" w:rsidRPr="00FB0296">
              <w:rPr>
                <w:sz w:val="16"/>
                <w:szCs w:val="16"/>
                <w:lang w:val="ru-RU"/>
              </w:rPr>
              <w:t>/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  <w:r w:rsidR="003C67AE" w:rsidRPr="00FB0296">
              <w:rPr>
                <w:sz w:val="16"/>
                <w:szCs w:val="16"/>
                <w:lang w:val="ru-RU"/>
              </w:rPr>
              <w:t>легитимность</w:t>
            </w:r>
            <w:r w:rsidR="0088222C" w:rsidRPr="00FB0296">
              <w:rPr>
                <w:sz w:val="16"/>
                <w:szCs w:val="16"/>
                <w:lang w:val="ru-RU"/>
              </w:rPr>
              <w:t xml:space="preserve"> благотворительных организаций</w:t>
            </w:r>
            <w:r w:rsidR="00340C47" w:rsidRPr="00FB0296">
              <w:rPr>
                <w:sz w:val="16"/>
                <w:szCs w:val="16"/>
                <w:lang w:val="ru-RU"/>
              </w:rPr>
              <w:t>/</w:t>
            </w:r>
            <w:r w:rsidR="0088222C" w:rsidRPr="00FB0296">
              <w:rPr>
                <w:sz w:val="16"/>
                <w:szCs w:val="16"/>
                <w:lang w:val="ru-RU"/>
              </w:rPr>
              <w:t xml:space="preserve"> </w:t>
            </w:r>
            <w:r w:rsidR="003C67AE" w:rsidRPr="00FB0296">
              <w:rPr>
                <w:sz w:val="16"/>
                <w:szCs w:val="16"/>
                <w:lang w:val="ru-RU"/>
              </w:rPr>
              <w:t xml:space="preserve">данные о </w:t>
            </w:r>
            <w:r w:rsidR="0088222C" w:rsidRPr="00FB0296">
              <w:rPr>
                <w:sz w:val="16"/>
                <w:szCs w:val="16"/>
                <w:lang w:val="ru-RU"/>
              </w:rPr>
              <w:t>соблюдени</w:t>
            </w:r>
            <w:r w:rsidR="003C67AE" w:rsidRPr="00FB0296">
              <w:rPr>
                <w:sz w:val="16"/>
                <w:szCs w:val="16"/>
                <w:lang w:val="ru-RU"/>
              </w:rPr>
              <w:t>и</w:t>
            </w:r>
            <w:r w:rsidR="0088222C" w:rsidRPr="00FB0296">
              <w:rPr>
                <w:sz w:val="16"/>
                <w:szCs w:val="16"/>
                <w:lang w:val="ru-RU"/>
              </w:rPr>
              <w:t xml:space="preserve"> прав человека и экологических норм</w:t>
            </w:r>
            <w:r w:rsidR="00340C47" w:rsidRPr="00FB0296">
              <w:rPr>
                <w:sz w:val="16"/>
                <w:szCs w:val="16"/>
                <w:lang w:val="ru-RU"/>
              </w:rPr>
              <w:t>/</w:t>
            </w:r>
            <w:r w:rsidR="0088222C" w:rsidRPr="00FB0296">
              <w:rPr>
                <w:sz w:val="16"/>
                <w:szCs w:val="16"/>
                <w:lang w:val="ru-RU"/>
              </w:rPr>
              <w:t xml:space="preserve"> связи с террористическими организациями</w:t>
            </w:r>
          </w:p>
          <w:p w14:paraId="30C476F9" w14:textId="369DE0A7" w:rsidR="005626D8" w:rsidRPr="00FB0296" w:rsidRDefault="003C67AE" w:rsidP="003C67A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Выполняется с у</w:t>
            </w:r>
            <w:r w:rsidR="0088222C" w:rsidRPr="00FB0296">
              <w:rPr>
                <w:sz w:val="16"/>
                <w:szCs w:val="16"/>
                <w:lang w:val="ru-RU"/>
              </w:rPr>
              <w:t>четом слияний и поглощений организаций</w:t>
            </w:r>
          </w:p>
        </w:tc>
      </w:tr>
      <w:tr w:rsidR="0090138F" w:rsidRPr="00FA5FC2" w14:paraId="0A6ED914" w14:textId="77777777" w:rsidTr="00174A6A">
        <w:tc>
          <w:tcPr>
            <w:tcW w:w="1701" w:type="dxa"/>
            <w:shd w:val="clear" w:color="auto" w:fill="CCCCCC"/>
            <w:vAlign w:val="center"/>
          </w:tcPr>
          <w:p w14:paraId="0A1ACC72" w14:textId="14506C0C" w:rsidR="005626D8" w:rsidRPr="0063629D" w:rsidRDefault="0090138F" w:rsidP="0090138F">
            <w:pPr>
              <w:pStyle w:val="Bodytextintable"/>
              <w:jc w:val="center"/>
            </w:pPr>
            <w:r>
              <w:rPr>
                <w:lang w:val="ru-RU"/>
              </w:rPr>
              <w:t>Механизмы контроля и мониторинга</w:t>
            </w:r>
          </w:p>
        </w:tc>
        <w:tc>
          <w:tcPr>
            <w:tcW w:w="7087" w:type="dxa"/>
            <w:shd w:val="clear" w:color="auto" w:fill="F3F3F3"/>
          </w:tcPr>
          <w:p w14:paraId="598A8305" w14:textId="5BB8F3D1" w:rsidR="005626D8" w:rsidRPr="00FB0296" w:rsidRDefault="00285C4E" w:rsidP="00174A6A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>Разделение обязанностей</w:t>
            </w:r>
          </w:p>
          <w:p w14:paraId="31D13DD8" w14:textId="0F242815" w:rsidR="005626D8" w:rsidRPr="00FB0296" w:rsidRDefault="00285C4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Финансовые системы и </w:t>
            </w:r>
            <w:r w:rsidR="006B7198" w:rsidRPr="00FB0296">
              <w:rPr>
                <w:sz w:val="16"/>
                <w:szCs w:val="16"/>
                <w:lang w:val="ru-RU"/>
              </w:rPr>
              <w:t>уровни</w:t>
            </w:r>
            <w:r w:rsidRPr="00FB0296">
              <w:rPr>
                <w:sz w:val="16"/>
                <w:szCs w:val="16"/>
                <w:lang w:val="ru-RU"/>
              </w:rPr>
              <w:t xml:space="preserve"> согласования сделок</w:t>
            </w:r>
          </w:p>
          <w:p w14:paraId="433E57F1" w14:textId="0C228067" w:rsidR="005626D8" w:rsidRPr="00FB0296" w:rsidRDefault="006B7198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Мониторинг</w:t>
            </w:r>
            <w:r w:rsidR="00285C4E" w:rsidRPr="00FB0296">
              <w:rPr>
                <w:sz w:val="16"/>
                <w:szCs w:val="16"/>
                <w:lang w:val="ru-RU"/>
              </w:rPr>
              <w:t xml:space="preserve"> сдел</w:t>
            </w:r>
            <w:r w:rsidRPr="00FB0296">
              <w:rPr>
                <w:sz w:val="16"/>
                <w:szCs w:val="16"/>
                <w:lang w:val="ru-RU"/>
              </w:rPr>
              <w:t>ок, отличающихся</w:t>
            </w:r>
            <w:r w:rsidR="00285C4E" w:rsidRPr="00FB0296">
              <w:rPr>
                <w:sz w:val="16"/>
                <w:szCs w:val="16"/>
                <w:lang w:val="ru-RU"/>
              </w:rPr>
              <w:t xml:space="preserve"> высоким уровнем риска или необычн</w:t>
            </w:r>
            <w:r w:rsidRPr="00FB0296">
              <w:rPr>
                <w:sz w:val="16"/>
                <w:szCs w:val="16"/>
                <w:lang w:val="ru-RU"/>
              </w:rPr>
              <w:t>ым</w:t>
            </w:r>
            <w:r w:rsidR="00285C4E" w:rsidRPr="00FB0296">
              <w:rPr>
                <w:sz w:val="16"/>
                <w:szCs w:val="16"/>
                <w:lang w:val="ru-RU"/>
              </w:rPr>
              <w:t xml:space="preserve"> характер</w:t>
            </w:r>
            <w:r w:rsidRPr="00FB0296">
              <w:rPr>
                <w:sz w:val="16"/>
                <w:szCs w:val="16"/>
                <w:lang w:val="ru-RU"/>
              </w:rPr>
              <w:t>ом</w:t>
            </w:r>
          </w:p>
          <w:p w14:paraId="4121DE99" w14:textId="797722CE" w:rsidR="005626D8" w:rsidRPr="00FB0296" w:rsidRDefault="00285C4E" w:rsidP="00285C4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Рассмотрение и анализ отчетов об исключительных случаях</w:t>
            </w:r>
          </w:p>
        </w:tc>
        <w:tc>
          <w:tcPr>
            <w:tcW w:w="7088" w:type="dxa"/>
            <w:shd w:val="clear" w:color="auto" w:fill="F3F3F3"/>
          </w:tcPr>
          <w:p w14:paraId="7C359291" w14:textId="11A8240B" w:rsidR="005626D8" w:rsidRPr="00FB0296" w:rsidRDefault="0088222C" w:rsidP="00174A6A">
            <w:pPr>
              <w:pStyle w:val="dottedlistinthetable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  <w:lang w:val="ru-RU"/>
              </w:rPr>
              <w:t>Неучтенные сделки запрещены действующими процедурами</w:t>
            </w:r>
          </w:p>
          <w:p w14:paraId="2E44B0CC" w14:textId="1EA93F82" w:rsidR="005626D8" w:rsidRPr="00FB0296" w:rsidRDefault="0088222C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Ограничение на привлечение </w:t>
            </w:r>
            <w:r w:rsidR="003C67AE" w:rsidRPr="00FB0296">
              <w:rPr>
                <w:sz w:val="16"/>
                <w:szCs w:val="16"/>
                <w:lang w:val="ru-RU"/>
              </w:rPr>
              <w:t xml:space="preserve">новых поставщиков </w:t>
            </w:r>
            <w:r w:rsidRPr="00FB0296">
              <w:rPr>
                <w:sz w:val="16"/>
                <w:szCs w:val="16"/>
                <w:lang w:val="ru-RU"/>
              </w:rPr>
              <w:t xml:space="preserve">и </w:t>
            </w:r>
            <w:r w:rsidR="003C67AE" w:rsidRPr="00FB0296">
              <w:rPr>
                <w:sz w:val="16"/>
                <w:szCs w:val="16"/>
                <w:lang w:val="ru-RU"/>
              </w:rPr>
              <w:t>установление деловых контактов с ними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</w:p>
          <w:p w14:paraId="1C3F6026" w14:textId="27E36A62" w:rsidR="005626D8" w:rsidRPr="00FB0296" w:rsidRDefault="0088222C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Механизмы контроля за открытием банковских счетов</w:t>
            </w:r>
          </w:p>
          <w:p w14:paraId="4B655B5D" w14:textId="306B62E6" w:rsidR="005626D8" w:rsidRPr="00FB0296" w:rsidRDefault="0088222C" w:rsidP="005D24ED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Сложившиеся взаимоотношения </w:t>
            </w:r>
            <w:r w:rsidR="003C67AE" w:rsidRPr="00FB0296">
              <w:rPr>
                <w:sz w:val="16"/>
                <w:szCs w:val="16"/>
                <w:lang w:val="ru-RU"/>
              </w:rPr>
              <w:t>и работа с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  <w:r w:rsidR="005D24ED" w:rsidRPr="00FB0296">
              <w:rPr>
                <w:sz w:val="16"/>
                <w:szCs w:val="16"/>
                <w:lang w:val="ru-RU"/>
              </w:rPr>
              <w:t>м</w:t>
            </w:r>
            <w:r w:rsidRPr="00FB0296">
              <w:rPr>
                <w:sz w:val="16"/>
                <w:szCs w:val="16"/>
                <w:lang w:val="ru-RU"/>
              </w:rPr>
              <w:t xml:space="preserve">естным агентом Фонда и </w:t>
            </w:r>
            <w:r w:rsidR="00C4178E" w:rsidRPr="00FB0296">
              <w:rPr>
                <w:sz w:val="16"/>
                <w:szCs w:val="16"/>
                <w:lang w:val="ru-RU"/>
              </w:rPr>
              <w:t>внешними независимыми организациями по обеспечению качества</w:t>
            </w:r>
          </w:p>
        </w:tc>
      </w:tr>
      <w:tr w:rsidR="0090138F" w:rsidRPr="00FA5FC2" w14:paraId="6045E4ED" w14:textId="77777777" w:rsidTr="00174A6A">
        <w:tc>
          <w:tcPr>
            <w:tcW w:w="1701" w:type="dxa"/>
            <w:shd w:val="clear" w:color="auto" w:fill="CCCCCC"/>
            <w:vAlign w:val="center"/>
          </w:tcPr>
          <w:p w14:paraId="14132BBC" w14:textId="3E623925" w:rsidR="005626D8" w:rsidRPr="0063629D" w:rsidRDefault="007B49A0" w:rsidP="007B49A0">
            <w:pPr>
              <w:pStyle w:val="Bodytextintable"/>
              <w:jc w:val="center"/>
            </w:pPr>
            <w:r>
              <w:rPr>
                <w:lang w:val="ru-RU"/>
              </w:rPr>
              <w:t>Обучение</w:t>
            </w:r>
          </w:p>
        </w:tc>
        <w:tc>
          <w:tcPr>
            <w:tcW w:w="7087" w:type="dxa"/>
            <w:shd w:val="clear" w:color="auto" w:fill="F3F3F3"/>
          </w:tcPr>
          <w:p w14:paraId="6BC83058" w14:textId="75D12F4D" w:rsidR="005626D8" w:rsidRPr="00FB0296" w:rsidRDefault="00285C4E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Учеб</w:t>
            </w:r>
            <w:r w:rsidR="00C52CE3" w:rsidRPr="00FB0296">
              <w:rPr>
                <w:sz w:val="16"/>
                <w:szCs w:val="16"/>
                <w:lang w:val="ru-RU"/>
              </w:rPr>
              <w:t>ные мероприятия проводятся для всех</w:t>
            </w:r>
            <w:r w:rsidRPr="00FB0296">
              <w:rPr>
                <w:sz w:val="16"/>
                <w:szCs w:val="16"/>
                <w:lang w:val="ru-RU"/>
              </w:rPr>
              <w:t xml:space="preserve"> член</w:t>
            </w:r>
            <w:r w:rsidR="00C52CE3" w:rsidRPr="00FB0296">
              <w:rPr>
                <w:sz w:val="16"/>
                <w:szCs w:val="16"/>
                <w:lang w:val="ru-RU"/>
              </w:rPr>
              <w:t>ов</w:t>
            </w:r>
            <w:r w:rsidRPr="00FB0296">
              <w:rPr>
                <w:sz w:val="16"/>
                <w:szCs w:val="16"/>
                <w:lang w:val="ru-RU"/>
              </w:rPr>
              <w:t xml:space="preserve"> правления, штатны</w:t>
            </w:r>
            <w:r w:rsidR="00C52CE3" w:rsidRPr="00FB0296">
              <w:rPr>
                <w:sz w:val="16"/>
                <w:szCs w:val="16"/>
                <w:lang w:val="ru-RU"/>
              </w:rPr>
              <w:t>х</w:t>
            </w:r>
            <w:r w:rsidRPr="00FB0296">
              <w:rPr>
                <w:sz w:val="16"/>
                <w:szCs w:val="16"/>
                <w:lang w:val="ru-RU"/>
              </w:rPr>
              <w:t xml:space="preserve"> работник</w:t>
            </w:r>
            <w:r w:rsidR="00C52CE3" w:rsidRPr="00FB0296">
              <w:rPr>
                <w:sz w:val="16"/>
                <w:szCs w:val="16"/>
                <w:lang w:val="ru-RU"/>
              </w:rPr>
              <w:t>ов</w:t>
            </w:r>
            <w:r w:rsidRPr="00FB0296">
              <w:rPr>
                <w:sz w:val="16"/>
                <w:szCs w:val="16"/>
                <w:lang w:val="ru-RU"/>
              </w:rPr>
              <w:t xml:space="preserve"> и важнейши</w:t>
            </w:r>
            <w:r w:rsidR="00C52CE3" w:rsidRPr="00FB0296">
              <w:rPr>
                <w:sz w:val="16"/>
                <w:szCs w:val="16"/>
                <w:lang w:val="ru-RU"/>
              </w:rPr>
              <w:t>х</w:t>
            </w:r>
            <w:r w:rsidR="007B1A6C" w:rsidRPr="00FB0296">
              <w:rPr>
                <w:sz w:val="16"/>
                <w:szCs w:val="16"/>
                <w:lang w:val="ru-RU"/>
              </w:rPr>
              <w:t xml:space="preserve"> деловы</w:t>
            </w:r>
            <w:r w:rsidR="00C52CE3" w:rsidRPr="00FB0296">
              <w:rPr>
                <w:sz w:val="16"/>
                <w:szCs w:val="16"/>
                <w:lang w:val="ru-RU"/>
              </w:rPr>
              <w:t>х</w:t>
            </w:r>
            <w:r w:rsidR="007B1A6C" w:rsidRPr="00FB0296">
              <w:rPr>
                <w:sz w:val="16"/>
                <w:szCs w:val="16"/>
                <w:lang w:val="ru-RU"/>
              </w:rPr>
              <w:t xml:space="preserve"> </w:t>
            </w:r>
            <w:r w:rsidRPr="00FB0296">
              <w:rPr>
                <w:sz w:val="16"/>
                <w:szCs w:val="16"/>
                <w:lang w:val="ru-RU"/>
              </w:rPr>
              <w:t>партнер</w:t>
            </w:r>
            <w:r w:rsidR="00C52CE3" w:rsidRPr="00FB0296">
              <w:rPr>
                <w:sz w:val="16"/>
                <w:szCs w:val="16"/>
                <w:lang w:val="ru-RU"/>
              </w:rPr>
              <w:t>ов</w:t>
            </w:r>
            <w:r w:rsidR="007B1A6C" w:rsidRPr="00FB0296">
              <w:rPr>
                <w:sz w:val="16"/>
                <w:szCs w:val="16"/>
                <w:lang w:val="ru-RU"/>
              </w:rPr>
              <w:t>/</w:t>
            </w:r>
            <w:r w:rsidRPr="00FB0296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B0296">
              <w:rPr>
                <w:sz w:val="16"/>
                <w:szCs w:val="16"/>
                <w:lang w:val="ru-RU"/>
              </w:rPr>
              <w:t>субреципиент</w:t>
            </w:r>
            <w:r w:rsidR="00C52CE3" w:rsidRPr="00FB0296">
              <w:rPr>
                <w:sz w:val="16"/>
                <w:szCs w:val="16"/>
                <w:lang w:val="ru-RU"/>
              </w:rPr>
              <w:t>ов</w:t>
            </w:r>
            <w:proofErr w:type="spellEnd"/>
          </w:p>
          <w:p w14:paraId="3E817BA0" w14:textId="508B2872" w:rsidR="005626D8" w:rsidRPr="00FB0296" w:rsidRDefault="00285C4E" w:rsidP="00C52CE3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Проверка результатов обучения и</w:t>
            </w:r>
            <w:r w:rsidR="007B49A0" w:rsidRPr="00FB0296">
              <w:rPr>
                <w:sz w:val="16"/>
                <w:szCs w:val="16"/>
                <w:lang w:val="ru-RU"/>
              </w:rPr>
              <w:t xml:space="preserve"> их подтверждение в рамках программы </w:t>
            </w:r>
            <w:r w:rsidR="00C52CE3" w:rsidRPr="00FB0296">
              <w:rPr>
                <w:sz w:val="16"/>
                <w:szCs w:val="16"/>
                <w:lang w:val="ru-RU"/>
              </w:rPr>
              <w:t xml:space="preserve">надзора за </w:t>
            </w:r>
            <w:r w:rsidR="007B49A0" w:rsidRPr="00FB0296">
              <w:rPr>
                <w:sz w:val="16"/>
                <w:szCs w:val="16"/>
                <w:lang w:val="ru-RU"/>
              </w:rPr>
              <w:t>соблюдени</w:t>
            </w:r>
            <w:r w:rsidR="00C52CE3" w:rsidRPr="00FB0296">
              <w:rPr>
                <w:sz w:val="16"/>
                <w:szCs w:val="16"/>
                <w:lang w:val="ru-RU"/>
              </w:rPr>
              <w:t>ем</w:t>
            </w:r>
            <w:r w:rsidR="007B49A0" w:rsidRPr="00FB0296">
              <w:rPr>
                <w:sz w:val="16"/>
                <w:szCs w:val="16"/>
                <w:lang w:val="ru-RU"/>
              </w:rPr>
              <w:t xml:space="preserve"> действующих требований</w:t>
            </w:r>
          </w:p>
        </w:tc>
        <w:tc>
          <w:tcPr>
            <w:tcW w:w="7088" w:type="dxa"/>
            <w:shd w:val="clear" w:color="auto" w:fill="F3F3F3"/>
          </w:tcPr>
          <w:p w14:paraId="6D47BA89" w14:textId="4B7508E5" w:rsidR="005626D8" w:rsidRPr="00FB0296" w:rsidRDefault="0088222C" w:rsidP="00174A6A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>Информация о настораживающих признаках, имеющих отношение к организации и ее деятельности</w:t>
            </w:r>
          </w:p>
          <w:p w14:paraId="08708909" w14:textId="11E7EFB1" w:rsidR="005626D8" w:rsidRPr="00FB0296" w:rsidRDefault="0088222C" w:rsidP="00C4178E">
            <w:pPr>
              <w:pStyle w:val="dottedlistinthetable"/>
              <w:rPr>
                <w:sz w:val="16"/>
                <w:szCs w:val="16"/>
                <w:lang w:val="ru-RU"/>
              </w:rPr>
            </w:pPr>
            <w:r w:rsidRPr="00FB0296">
              <w:rPr>
                <w:sz w:val="16"/>
                <w:szCs w:val="16"/>
                <w:lang w:val="ru-RU"/>
              </w:rPr>
              <w:t xml:space="preserve">Информация о мошенничестве, </w:t>
            </w:r>
            <w:r w:rsidR="00C4178E" w:rsidRPr="00FB0296">
              <w:rPr>
                <w:sz w:val="16"/>
                <w:szCs w:val="16"/>
                <w:lang w:val="ru-RU"/>
              </w:rPr>
              <w:t>взяточничестве</w:t>
            </w:r>
            <w:r w:rsidRPr="00FB0296">
              <w:rPr>
                <w:sz w:val="16"/>
                <w:szCs w:val="16"/>
                <w:lang w:val="ru-RU"/>
              </w:rPr>
              <w:t xml:space="preserve">, </w:t>
            </w:r>
            <w:r w:rsidR="00C4178E" w:rsidRPr="00FB0296">
              <w:rPr>
                <w:sz w:val="16"/>
                <w:szCs w:val="16"/>
                <w:lang w:val="ru-RU"/>
              </w:rPr>
              <w:t xml:space="preserve">платежах для упрощения формальностей, </w:t>
            </w:r>
            <w:r w:rsidRPr="00FB0296">
              <w:rPr>
                <w:sz w:val="16"/>
                <w:szCs w:val="16"/>
                <w:lang w:val="ru-RU"/>
              </w:rPr>
              <w:t>подарках, представительских расходах</w:t>
            </w:r>
          </w:p>
        </w:tc>
      </w:tr>
    </w:tbl>
    <w:p w14:paraId="18E43749" w14:textId="5C25ECC0" w:rsidR="00E36425" w:rsidRPr="00FB0296" w:rsidRDefault="00E36425" w:rsidP="00C86B83">
      <w:pPr>
        <w:ind w:firstLine="720"/>
        <w:rPr>
          <w:rFonts w:ascii="Arial" w:hAnsi="Arial" w:cs="Arial"/>
          <w:sz w:val="16"/>
          <w:szCs w:val="16"/>
          <w:lang w:val="ru-RU"/>
        </w:rPr>
      </w:pPr>
      <w:bookmarkStart w:id="0" w:name="_GoBack"/>
      <w:bookmarkEnd w:id="0"/>
    </w:p>
    <w:sectPr w:rsidR="00E36425" w:rsidRPr="00FB0296" w:rsidSect="00174A6A">
      <w:footerReference w:type="default" r:id="rId9"/>
      <w:pgSz w:w="16840" w:h="11900" w:orient="landscape"/>
      <w:pgMar w:top="340" w:right="920" w:bottom="340" w:left="4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FB9B3" w14:textId="77777777" w:rsidR="00351B1B" w:rsidRDefault="00351B1B">
      <w:r>
        <w:separator/>
      </w:r>
    </w:p>
  </w:endnote>
  <w:endnote w:type="continuationSeparator" w:id="0">
    <w:p w14:paraId="6ADBD028" w14:textId="77777777" w:rsidR="00351B1B" w:rsidRDefault="0035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2B7B1D67" w:rsidR="00465D99" w:rsidRDefault="00FB0296">
    <w:pPr>
      <w:pStyle w:val="BodyText"/>
      <w:spacing w:line="14" w:lineRule="auto"/>
      <w:rPr>
        <w:i/>
        <w:sz w:val="20"/>
      </w:rPr>
    </w:pPr>
    <w:r w:rsidRPr="00CA26F3">
      <w:rPr>
        <w:noProof/>
      </w:rPr>
      <w:drawing>
        <wp:anchor distT="0" distB="0" distL="114300" distR="114300" simplePos="0" relativeHeight="503310624" behindDoc="0" locked="0" layoutInCell="1" allowOverlap="1" wp14:anchorId="2D23CC1D" wp14:editId="515A4A41">
          <wp:simplePos x="0" y="0"/>
          <wp:positionH relativeFrom="column">
            <wp:posOffset>69850</wp:posOffset>
          </wp:positionH>
          <wp:positionV relativeFrom="paragraph">
            <wp:posOffset>429895</wp:posOffset>
          </wp:positionV>
          <wp:extent cx="251655" cy="237358"/>
          <wp:effectExtent l="0" t="0" r="254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5" cy="23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4607">
      <w:rPr>
        <w:noProof/>
      </w:rPr>
      <w:drawing>
        <wp:anchor distT="0" distB="0" distL="114300" distR="114300" simplePos="0" relativeHeight="503308576" behindDoc="0" locked="0" layoutInCell="1" allowOverlap="1" wp14:anchorId="0B5722B3" wp14:editId="30D66205">
          <wp:simplePos x="0" y="0"/>
          <wp:positionH relativeFrom="column">
            <wp:posOffset>7264400</wp:posOffset>
          </wp:positionH>
          <wp:positionV relativeFrom="paragraph">
            <wp:posOffset>231140</wp:posOffset>
          </wp:positionV>
          <wp:extent cx="2841625" cy="427501"/>
          <wp:effectExtent l="0" t="0" r="3175" b="4445"/>
          <wp:wrapNone/>
          <wp:docPr id="4" name="Picture 2" descr="Copy of OIG-logo-ru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opy of OIG-logo-ru-CMYK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427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5D99">
      <w:rPr>
        <w:noProof/>
      </w:rPr>
      <mc:AlternateContent>
        <mc:Choice Requires="wps">
          <w:drawing>
            <wp:anchor distT="0" distB="0" distL="114300" distR="114300" simplePos="0" relativeHeight="503306528" behindDoc="1" locked="0" layoutInCell="1" allowOverlap="1" wp14:anchorId="1B537522" wp14:editId="53539AAE">
              <wp:simplePos x="0" y="0"/>
              <wp:positionH relativeFrom="page">
                <wp:posOffset>274955</wp:posOffset>
              </wp:positionH>
              <wp:positionV relativeFrom="page">
                <wp:posOffset>10055225</wp:posOffset>
              </wp:positionV>
              <wp:extent cx="1176655" cy="278765"/>
              <wp:effectExtent l="0" t="0" r="0" b="381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65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16819" w14:textId="2F04FD5A" w:rsidR="00465D99" w:rsidRPr="00A13924" w:rsidRDefault="00465D99">
                          <w:pPr>
                            <w:spacing w:before="20"/>
                            <w:ind w:left="20"/>
                            <w:rPr>
                              <w:sz w:val="34"/>
                              <w:szCs w:val="34"/>
                            </w:rPr>
                          </w:pPr>
                          <w:r w:rsidRPr="00A13924">
                            <w:rPr>
                              <w:rFonts w:ascii="Arial" w:hAnsi="Arial"/>
                              <w:color w:val="D1D3D4"/>
                              <w:sz w:val="34"/>
                              <w:szCs w:val="34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375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.65pt;margin-top:791.75pt;width:92.65pt;height:21.95pt;z-index:-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" filled="f" stroked="f">
              <v:textbox inset="0,0,0,0">
                <w:txbxContent>
                  <w:p w14:paraId="6BC16819" w14:textId="2F04FD5A" w:rsidR="00465D99" w:rsidRPr="00A13924" w:rsidRDefault="00465D99">
                    <w:pPr>
                      <w:spacing w:before="20"/>
                      <w:ind w:left="20"/>
                      <w:rPr>
                        <w:sz w:val="34"/>
                        <w:szCs w:val="34"/>
                      </w:rPr>
                    </w:pPr>
                    <w:r w:rsidRPr="00A13924">
                      <w:rPr>
                        <w:rFonts w:ascii="Arial" w:hAnsi="Arial"/>
                        <w:color w:val="D1D3D4"/>
                        <w:sz w:val="34"/>
                        <w:szCs w:val="3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35A1A" w14:textId="77777777" w:rsidR="00351B1B" w:rsidRDefault="00351B1B">
      <w:r>
        <w:separator/>
      </w:r>
    </w:p>
  </w:footnote>
  <w:footnote w:type="continuationSeparator" w:id="0">
    <w:p w14:paraId="3C972053" w14:textId="77777777" w:rsidR="00351B1B" w:rsidRDefault="00351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20C"/>
    <w:multiLevelType w:val="hybridMultilevel"/>
    <w:tmpl w:val="864216D8"/>
    <w:lvl w:ilvl="0" w:tplc="18861B1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7DA"/>
    <w:multiLevelType w:val="hybridMultilevel"/>
    <w:tmpl w:val="9CD2AD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41419"/>
    <w:multiLevelType w:val="hybridMultilevel"/>
    <w:tmpl w:val="8D160D3E"/>
    <w:lvl w:ilvl="0" w:tplc="D24EAC5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C1CF6"/>
    <w:multiLevelType w:val="hybridMultilevel"/>
    <w:tmpl w:val="1CB805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7C06C4"/>
    <w:multiLevelType w:val="hybridMultilevel"/>
    <w:tmpl w:val="32AEC80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75C7C"/>
    <w:multiLevelType w:val="hybridMultilevel"/>
    <w:tmpl w:val="43BAA29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EC3A21"/>
    <w:multiLevelType w:val="hybridMultilevel"/>
    <w:tmpl w:val="7338ADC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C41850"/>
    <w:multiLevelType w:val="hybridMultilevel"/>
    <w:tmpl w:val="D2102C94"/>
    <w:lvl w:ilvl="0" w:tplc="7C8468E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A2F93"/>
    <w:multiLevelType w:val="multilevel"/>
    <w:tmpl w:val="209C83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563F4"/>
    <w:multiLevelType w:val="multilevel"/>
    <w:tmpl w:val="864216D8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E30"/>
    <w:multiLevelType w:val="multilevel"/>
    <w:tmpl w:val="D2102C94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20654"/>
    <w:multiLevelType w:val="hybridMultilevel"/>
    <w:tmpl w:val="E686572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E32435"/>
    <w:multiLevelType w:val="hybridMultilevel"/>
    <w:tmpl w:val="A2E22628"/>
    <w:lvl w:ilvl="0" w:tplc="2DE27B80">
      <w:start w:val="1"/>
      <w:numFmt w:val="bullet"/>
      <w:pStyle w:val="dottedlistinthetabl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20697"/>
    <w:multiLevelType w:val="hybridMultilevel"/>
    <w:tmpl w:val="E9367F40"/>
    <w:lvl w:ilvl="0" w:tplc="65F870A8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3256E"/>
    <w:multiLevelType w:val="multilevel"/>
    <w:tmpl w:val="8D160D3E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10B53"/>
    <w:multiLevelType w:val="hybridMultilevel"/>
    <w:tmpl w:val="209C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05D8C"/>
    <w:multiLevelType w:val="multilevel"/>
    <w:tmpl w:val="E9367F40"/>
    <w:lvl w:ilvl="0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E3C78"/>
    <w:multiLevelType w:val="hybridMultilevel"/>
    <w:tmpl w:val="FB3A98F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6"/>
  </w:num>
  <w:num w:numId="5">
    <w:abstractNumId w:val="11"/>
  </w:num>
  <w:num w:numId="6">
    <w:abstractNumId w:val="5"/>
  </w:num>
  <w:num w:numId="7">
    <w:abstractNumId w:val="3"/>
  </w:num>
  <w:num w:numId="8">
    <w:abstractNumId w:val="15"/>
  </w:num>
  <w:num w:numId="9">
    <w:abstractNumId w:val="8"/>
  </w:num>
  <w:num w:numId="10">
    <w:abstractNumId w:val="13"/>
  </w:num>
  <w:num w:numId="11">
    <w:abstractNumId w:val="16"/>
  </w:num>
  <w:num w:numId="12">
    <w:abstractNumId w:val="2"/>
  </w:num>
  <w:num w:numId="13">
    <w:abstractNumId w:val="14"/>
  </w:num>
  <w:num w:numId="14">
    <w:abstractNumId w:val="7"/>
  </w:num>
  <w:num w:numId="15">
    <w:abstractNumId w:val="10"/>
  </w:num>
  <w:num w:numId="16">
    <w:abstractNumId w:val="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163BAC"/>
    <w:rsid w:val="00165E52"/>
    <w:rsid w:val="00174A6A"/>
    <w:rsid w:val="001C5DBA"/>
    <w:rsid w:val="001F6780"/>
    <w:rsid w:val="00285C4E"/>
    <w:rsid w:val="002930FE"/>
    <w:rsid w:val="002B6CA4"/>
    <w:rsid w:val="00322ADA"/>
    <w:rsid w:val="00335CBE"/>
    <w:rsid w:val="00340C47"/>
    <w:rsid w:val="00351B1B"/>
    <w:rsid w:val="00380FC9"/>
    <w:rsid w:val="003B39F2"/>
    <w:rsid w:val="003C67AE"/>
    <w:rsid w:val="003F3914"/>
    <w:rsid w:val="00465D99"/>
    <w:rsid w:val="004A0723"/>
    <w:rsid w:val="004D7916"/>
    <w:rsid w:val="004E3370"/>
    <w:rsid w:val="004F47A2"/>
    <w:rsid w:val="005626D8"/>
    <w:rsid w:val="00570C7F"/>
    <w:rsid w:val="005D24ED"/>
    <w:rsid w:val="005E0CBA"/>
    <w:rsid w:val="00616AED"/>
    <w:rsid w:val="0064465E"/>
    <w:rsid w:val="006B5406"/>
    <w:rsid w:val="006B7198"/>
    <w:rsid w:val="006D02F1"/>
    <w:rsid w:val="00700F99"/>
    <w:rsid w:val="00795120"/>
    <w:rsid w:val="007B17CA"/>
    <w:rsid w:val="007B1A6C"/>
    <w:rsid w:val="007B49A0"/>
    <w:rsid w:val="007E23F0"/>
    <w:rsid w:val="008530AC"/>
    <w:rsid w:val="0088222C"/>
    <w:rsid w:val="008C500D"/>
    <w:rsid w:val="0090138F"/>
    <w:rsid w:val="0096170E"/>
    <w:rsid w:val="009B2C39"/>
    <w:rsid w:val="009C4798"/>
    <w:rsid w:val="009E4374"/>
    <w:rsid w:val="00A01D5A"/>
    <w:rsid w:val="00A13924"/>
    <w:rsid w:val="00A744ED"/>
    <w:rsid w:val="00A76073"/>
    <w:rsid w:val="00A772DF"/>
    <w:rsid w:val="00AF3A48"/>
    <w:rsid w:val="00B012A2"/>
    <w:rsid w:val="00B13FBC"/>
    <w:rsid w:val="00B96476"/>
    <w:rsid w:val="00BB68A3"/>
    <w:rsid w:val="00BB6DB2"/>
    <w:rsid w:val="00BC2F52"/>
    <w:rsid w:val="00C23F92"/>
    <w:rsid w:val="00C4178E"/>
    <w:rsid w:val="00C52CE3"/>
    <w:rsid w:val="00C86B83"/>
    <w:rsid w:val="00C9056D"/>
    <w:rsid w:val="00D03FA5"/>
    <w:rsid w:val="00D4793B"/>
    <w:rsid w:val="00D918A9"/>
    <w:rsid w:val="00DA25B2"/>
    <w:rsid w:val="00E36425"/>
    <w:rsid w:val="00E465E3"/>
    <w:rsid w:val="00E86CF4"/>
    <w:rsid w:val="00EF06C4"/>
    <w:rsid w:val="00F2792D"/>
    <w:rsid w:val="00FA1753"/>
    <w:rsid w:val="00FA5FC2"/>
    <w:rsid w:val="00FB0296"/>
    <w:rsid w:val="00FC21C0"/>
    <w:rsid w:val="00FD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CF41BF"/>
  <w15:docId w15:val="{D517581E-7F10-4993-81E6-C7B798E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PlaceholderText">
    <w:name w:val="Placeholder Text"/>
    <w:basedOn w:val="DefaultParagraphFont"/>
    <w:uiPriority w:val="99"/>
    <w:semiHidden/>
    <w:rsid w:val="005626D8"/>
    <w:rPr>
      <w:color w:val="808080"/>
    </w:rPr>
  </w:style>
  <w:style w:type="paragraph" w:customStyle="1" w:styleId="BodyLetter">
    <w:name w:val="Body Letter"/>
    <w:qFormat/>
    <w:rsid w:val="005626D8"/>
    <w:pPr>
      <w:widowControl/>
      <w:autoSpaceDE/>
      <w:autoSpaceDN/>
      <w:spacing w:line="264" w:lineRule="exact"/>
    </w:pPr>
    <w:rPr>
      <w:rFonts w:ascii="Georgia" w:eastAsiaTheme="minorEastAsia" w:hAnsi="Georgia"/>
      <w:color w:val="000000" w:themeColor="text1"/>
      <w:szCs w:val="24"/>
    </w:rPr>
  </w:style>
  <w:style w:type="paragraph" w:customStyle="1" w:styleId="dottedlistinthetable">
    <w:name w:val="dotted list in the table"/>
    <w:basedOn w:val="Bodytextintable"/>
    <w:uiPriority w:val="1"/>
    <w:qFormat/>
    <w:rsid w:val="00174A6A"/>
    <w:pPr>
      <w:numPr>
        <w:numId w:val="18"/>
      </w:numPr>
    </w:pPr>
    <w:rPr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7B1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7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7CA"/>
    <w:rPr>
      <w:rFonts w:ascii="Roboto" w:eastAsia="Roboto" w:hAnsi="Roboto" w:cs="Robo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CA"/>
    <w:rPr>
      <w:rFonts w:ascii="Roboto" w:eastAsia="Roboto" w:hAnsi="Roboto" w:cs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58F689-09C6-4E9B-B3D0-B286BCD7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8DAEEBB.dotm</Template>
  <TotalTime>1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 Frontier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Shapiro</dc:creator>
  <cp:lastModifiedBy>Thomas Fitzsimons</cp:lastModifiedBy>
  <cp:revision>3</cp:revision>
  <dcterms:created xsi:type="dcterms:W3CDTF">2017-05-10T10:07:00Z</dcterms:created>
  <dcterms:modified xsi:type="dcterms:W3CDTF">2017-05-10T14:06:00Z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